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ind w:firstLine="709" w:left="0" w:right="0"/>
        <w:jc w:val="right"/>
      </w:pPr>
      <w:r>
        <w:rPr>
          <w:b w:val="false"/>
        </w:rPr>
        <w:t>Приложение № 2</w:t>
      </w:r>
    </w:p>
    <w:p>
      <w:pPr>
        <w:pStyle w:val="style29"/>
        <w:jc w:val="center"/>
      </w:pPr>
      <w:r>
        <w:rPr/>
        <w:t>Телефоны «Горячей линии»</w:t>
      </w:r>
    </w:p>
    <w:p>
      <w:pPr>
        <w:pStyle w:val="style29"/>
        <w:ind w:firstLine="709" w:left="0" w:right="0"/>
        <w:jc w:val="both"/>
      </w:pPr>
      <w:r>
        <w:rPr>
          <w:b w:val="false"/>
          <w:i/>
        </w:rPr>
      </w:r>
    </w:p>
    <w:p>
      <w:pPr>
        <w:pStyle w:val="style29"/>
        <w:spacing w:after="240" w:before="0"/>
        <w:contextualSpacing w:val="false"/>
        <w:jc w:val="both"/>
      </w:pPr>
      <w:r>
        <w:rPr/>
        <w:t xml:space="preserve">«Горячая линия» административного округа города Омска </w:t>
      </w:r>
      <w:r>
        <w:rPr>
          <w:b w:val="false"/>
          <w:i/>
        </w:rPr>
        <w:t>(для городских учреждений)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Октябрьский административный округ города Омска БУЗОО «Городская больница № 17» тел. 55-36-76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Кировский административный округ города Омска БУЗОО «Городская поликлиника № 6» тел. 72-15-97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Центральный административный округ города Омска БУЗОО «Городская клиническая больница № 11» тел. 26-37-75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Ленинский административный округ города Омска БУЗОО «Медико-санитарная часть № 4» тел. 45-06-25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Советский административный округ города Омска БУЗОО «Городская поликлиника № 4» тел. 60-61-43.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«Горячая линия» Общественной приемной Министерства здравоохранения Омской области по вопросам организации оказания населению Омской области медицинской помощи</w:t>
        <w:br/>
        <w:t>тел. 8 (3812) 23-06-29, 23-35-25, 21-12-26,</w:t>
        <w:br/>
        <w:t>режим работы: ежедневно, кроме выходных и праздничных дней с 9-00 до 17-00 часов, с учетом перерыва на обед с 13-00 до 14-00 часов.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«Горячая линия» по вопросам организации обеспечения граждан лекарственными препаратами для медицинского применения</w:t>
      </w:r>
      <w:r>
        <w:rPr>
          <w:rStyle w:val="style1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тел. 8 (3812) 23-18-62,</w:t>
        <w:br/>
        <w:t>режим работы: ежедневно, кроме выходных и праздничных дней с 9-00 до 17-00 часов, с учетом перерыва на обед с 13-00 до 14-00 часов.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«Горячая линия» по вопросам доступности обезболивающей терапии онкологическим больным</w:t>
        <w:br/>
        <w:t>тел. 8 (3812) 99-01-32,</w:t>
        <w:br/>
        <w:t>режим работы: ежедневно, кроме выходных и праздничных дней с 8-30 до 16-00 часов;</w:t>
        <w:br/>
        <w:t>тел. 8 (3812) 93-43-21,</w:t>
        <w:br/>
        <w:t>режим работы: круглосуточно.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«Горячая линия» по вопросам оказания неотложной медицинской помощи </w:t>
      </w:r>
      <w:r>
        <w:rPr>
          <w:rStyle w:val="style1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тел. 8 (3812) 95-78-08,</w:t>
        <w:br/>
        <w:t>режим работы: ежедневно с 17-00 до 9-00 часов, в выходные и праздничные дни - круглосуточно.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«Горячая линия» по вопросам оплаты труда</w:t>
      </w:r>
      <w:r>
        <w:rPr>
          <w:rStyle w:val="style18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медицинских работников</w:t>
        <w:br/>
        <w:t>тел. 8 (3812) 21-12-26,</w:t>
        <w:br/>
        <w:t>режим работы: ежедневно, кроме выходных и праздничных дней с 9-00 до 17-00 часов, с учетом перерыва на обед с 13-00 до 14-00 часов.</w:t>
      </w:r>
    </w:p>
    <w:p>
      <w:pPr>
        <w:pStyle w:val="style31"/>
        <w:spacing w:after="28" w:before="28"/>
        <w:contextualSpacing w:val="false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«Горячая линия» по вопросам антикоррупционного просвещения</w:t>
      </w:r>
      <w:r>
        <w:rPr>
          <w:rStyle w:val="style1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тел. 8 (3812) 21-12-26,</w:t>
        <w:br/>
        <w:t>режим работы: третья среда каждого месяца с 14-00 до 16-00</w:t>
      </w:r>
    </w:p>
    <w:sectPr>
      <w:headerReference r:id="rId2" w:type="default"/>
      <w:type w:val="nextPage"/>
      <w:pgSz w:h="16838" w:w="11906"/>
      <w:pgMar w:bottom="1134" w:footer="0" w:gutter="0" w:header="708" w:left="1418" w:right="566" w:top="993"/>
      <w:pgNumType w:fmt="decimal"/>
      <w:formProt w:val="false"/>
      <w:titlePg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32"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24"/>
    <w:pPr>
      <w:spacing w:after="28" w:before="28"/>
      <w:contextualSpacing w:val="false"/>
    </w:pPr>
    <w:rPr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character">
    <w:name w:val="Заголовок 1 Знак"/>
    <w:basedOn w:val="style15"/>
    <w:next w:val="style17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Верхний колонтитул Знак"/>
    <w:basedOn w:val="style15"/>
    <w:next w:val="style20"/>
    <w:rPr>
      <w:rFonts w:ascii="Times New Roman" w:cs="Times New Roman" w:eastAsia="Times New Roman" w:hAnsi="Times New Roman"/>
      <w:sz w:val="20"/>
      <w:szCs w:val="20"/>
      <w:lang w:eastAsia="ru-RU"/>
    </w:rPr>
  </w:style>
  <w:style w:styleId="style21" w:type="character">
    <w:name w:val="Нижний колонтитул Знак"/>
    <w:basedOn w:val="style15"/>
    <w:next w:val="style21"/>
    <w:rPr>
      <w:rFonts w:ascii="Times New Roman" w:cs="Times New Roman" w:eastAsia="Times New Roman" w:hAnsi="Times New Roman"/>
      <w:sz w:val="20"/>
      <w:szCs w:val="20"/>
      <w:lang w:eastAsia="ru-RU"/>
    </w:rPr>
  </w:style>
  <w:style w:styleId="style22" w:type="character">
    <w:name w:val="ListLabel 1"/>
    <w:next w:val="style22"/>
    <w:rPr>
      <w:rFonts w:cs="Courier New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29" w:type="paragraph">
    <w:name w:val="ConsPlusNormal"/>
    <w:next w:val="style29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auto"/>
      <w:sz w:val="28"/>
      <w:szCs w:val="28"/>
      <w:lang w:bidi="ar-SA" w:eastAsia="ru-RU" w:val="ru-RU"/>
    </w:rPr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  <w:style w:styleId="style31" w:type="paragraph">
    <w:name w:val="Normal (Web)"/>
    <w:basedOn w:val="style0"/>
    <w:next w:val="style31"/>
    <w:pPr>
      <w:spacing w:after="28" w:before="28"/>
      <w:contextualSpacing w:val="false"/>
    </w:pPr>
    <w:rPr>
      <w:sz w:val="24"/>
      <w:szCs w:val="24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2016-10-04T10:16:00.00Z</dcterms:created>
  <dc:creator>Резанова Наталья Владимировна</dc:creator>
  <cp:lastModifiedBy>Резанова Наталья Владимировна</cp:lastModifiedBy>
  <cp:lastPrinted>2016-10-04T10:15:00.00Z</cp:lastPrinted>
  <dcterms:modified xsi:type="dcterms:W3CDTF">2016-10-04T10:16:00.00Z</dcterms:modified>
  <cp:revision>2</cp:revision>
</cp:coreProperties>
</file>